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0A06D" w14:textId="5691D382" w:rsidR="0017347A" w:rsidRDefault="00D0233A">
      <w:r>
        <w:t>22-</w:t>
      </w:r>
      <w:r w:rsidR="0049684E">
        <w:t>May</w:t>
      </w:r>
      <w:r w:rsidR="00737C9E">
        <w:t>-2017</w:t>
      </w:r>
    </w:p>
    <w:p w14:paraId="336C0176" w14:textId="77777777" w:rsidR="00D0233A" w:rsidRDefault="00D0233A"/>
    <w:p w14:paraId="5180E089" w14:textId="6599357B" w:rsidR="00D0233A" w:rsidRDefault="007D7A2C">
      <w:r>
        <w:t>Psychiatry</w:t>
      </w:r>
      <w:r w:rsidR="00D0233A">
        <w:t xml:space="preserve"> website analytics</w:t>
      </w:r>
    </w:p>
    <w:p w14:paraId="16A96498" w14:textId="77777777" w:rsidR="0017347A" w:rsidRDefault="0017347A"/>
    <w:p w14:paraId="251046E0" w14:textId="0AE699D3" w:rsidR="00160C7C" w:rsidRDefault="00160C7C">
      <w:r>
        <w:t xml:space="preserve">Below are a few metrics about traffic, engagement, and audience on </w:t>
      </w:r>
      <w:r w:rsidR="005C5801">
        <w:t xml:space="preserve">the </w:t>
      </w:r>
      <w:r w:rsidR="007D7A2C">
        <w:t>Psychiatry</w:t>
      </w:r>
      <w:r w:rsidR="005C5801">
        <w:t xml:space="preserve"> website</w:t>
      </w:r>
      <w:r w:rsidR="00892905">
        <w:t>,</w:t>
      </w:r>
      <w:r w:rsidR="000B41F4">
        <w:t xml:space="preserve"> </w:t>
      </w:r>
      <w:r>
        <w:t xml:space="preserve">from Google Analytics. </w:t>
      </w:r>
      <w:r w:rsidR="00F34D60">
        <w:t xml:space="preserve">The Biocommunications website has additional information </w:t>
      </w:r>
      <w:r w:rsidR="00B5740A">
        <w:t>about the terminology</w:t>
      </w:r>
      <w:r w:rsidR="00F34D60">
        <w:t xml:space="preserve">, and </w:t>
      </w:r>
      <w:r w:rsidR="00B5740A">
        <w:t>we also provide</w:t>
      </w:r>
      <w:r w:rsidR="007D706C">
        <w:t xml:space="preserve"> </w:t>
      </w:r>
      <w:r w:rsidR="00F34D60">
        <w:t xml:space="preserve">averages from the 70+ websites we track, </w:t>
      </w:r>
      <w:r w:rsidR="007D706C">
        <w:t>for comparison</w:t>
      </w:r>
      <w:r w:rsidR="00F34D60">
        <w:t xml:space="preserve">. </w:t>
      </w:r>
    </w:p>
    <w:p w14:paraId="14A3867A" w14:textId="77777777" w:rsidR="007D706C" w:rsidRDefault="007D706C"/>
    <w:p w14:paraId="606ABB7A" w14:textId="77C88924" w:rsidR="007D706C" w:rsidRDefault="007D706C">
      <w:r>
        <w:t xml:space="preserve">It can be difficult to interpret these numbers in the absence of specific goals and targets for your website. </w:t>
      </w:r>
      <w:r w:rsidR="00835600">
        <w:t>To determine if these numbers ar</w:t>
      </w:r>
      <w:r w:rsidR="00D57401">
        <w:t xml:space="preserve">e good, bad, or need to change, </w:t>
      </w:r>
      <w:r w:rsidR="00835600">
        <w:t xml:space="preserve">you need to know what you </w:t>
      </w:r>
      <w:r w:rsidR="00D57401">
        <w:t xml:space="preserve">want your website to accomplish, </w:t>
      </w:r>
      <w:r w:rsidR="00BE1055">
        <w:t>plus</w:t>
      </w:r>
      <w:r w:rsidR="00D57401">
        <w:t xml:space="preserve"> a little bit about your audience or different audience groups.</w:t>
      </w:r>
    </w:p>
    <w:p w14:paraId="1B319561" w14:textId="77777777" w:rsidR="00B5740A" w:rsidRDefault="00B5740A"/>
    <w:p w14:paraId="5F5FA270" w14:textId="553C4CC9" w:rsidR="00B5740A" w:rsidRDefault="00F83249">
      <w:hyperlink r:id="rId5" w:history="1">
        <w:r w:rsidR="00B5740A" w:rsidRPr="00D206BD">
          <w:rPr>
            <w:rStyle w:val="Hyperlink"/>
          </w:rPr>
          <w:t>http://biocom.arizona.edu/support/website-analytics-and-goals</w:t>
        </w:r>
      </w:hyperlink>
    </w:p>
    <w:p w14:paraId="51B2577D" w14:textId="77777777" w:rsidR="00B5740A" w:rsidRDefault="00B5740A"/>
    <w:p w14:paraId="5D9B7CAC" w14:textId="4D0CE83F" w:rsidR="00B5740A" w:rsidRDefault="00F83249">
      <w:hyperlink r:id="rId6" w:history="1">
        <w:r w:rsidR="00B5740A" w:rsidRPr="00D206BD">
          <w:rPr>
            <w:rStyle w:val="Hyperlink"/>
          </w:rPr>
          <w:t>http://biocom.arizona.edu/support/google-analytics-summary-stats</w:t>
        </w:r>
      </w:hyperlink>
    </w:p>
    <w:p w14:paraId="508D1105" w14:textId="77777777" w:rsidR="00B5740A" w:rsidRDefault="00B5740A"/>
    <w:p w14:paraId="055A92B1" w14:textId="38894B8D" w:rsidR="00B5740A" w:rsidRDefault="00F83249">
      <w:hyperlink r:id="rId7" w:history="1">
        <w:r w:rsidR="00B5740A" w:rsidRPr="00D206BD">
          <w:rPr>
            <w:rStyle w:val="Hyperlink"/>
          </w:rPr>
          <w:t>http://biocom.arizona.edu/support/google-analytics-terminology</w:t>
        </w:r>
      </w:hyperlink>
    </w:p>
    <w:p w14:paraId="55638C99" w14:textId="77777777" w:rsidR="00BE1055" w:rsidRDefault="00BE1055"/>
    <w:p w14:paraId="6715A25F" w14:textId="77777777" w:rsidR="00BE1055" w:rsidRDefault="00BE10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1300"/>
        <w:gridCol w:w="1300"/>
        <w:gridCol w:w="1300"/>
      </w:tblGrid>
      <w:tr w:rsidR="00755E34" w:rsidRPr="00755E34" w14:paraId="555D335A" w14:textId="77777777" w:rsidTr="00755E34">
        <w:trPr>
          <w:trHeight w:val="320"/>
        </w:trPr>
        <w:tc>
          <w:tcPr>
            <w:tcW w:w="2620" w:type="dxa"/>
            <w:noWrap/>
            <w:hideMark/>
          </w:tcPr>
          <w:p w14:paraId="5B773F5F" w14:textId="77777777" w:rsidR="00755E34" w:rsidRPr="00755E34" w:rsidRDefault="00755E34"/>
        </w:tc>
        <w:tc>
          <w:tcPr>
            <w:tcW w:w="1300" w:type="dxa"/>
            <w:noWrap/>
            <w:hideMark/>
          </w:tcPr>
          <w:p w14:paraId="08C71454" w14:textId="77777777" w:rsidR="00755E34" w:rsidRPr="00755E34" w:rsidRDefault="00755E34">
            <w:r w:rsidRPr="00755E34">
              <w:t>4Q16</w:t>
            </w:r>
          </w:p>
        </w:tc>
        <w:tc>
          <w:tcPr>
            <w:tcW w:w="1300" w:type="dxa"/>
            <w:noWrap/>
            <w:hideMark/>
          </w:tcPr>
          <w:p w14:paraId="586394CF" w14:textId="77777777" w:rsidR="00755E34" w:rsidRPr="00755E34" w:rsidRDefault="00755E34">
            <w:r w:rsidRPr="00755E34">
              <w:t>1Q17</w:t>
            </w:r>
          </w:p>
        </w:tc>
        <w:tc>
          <w:tcPr>
            <w:tcW w:w="1300" w:type="dxa"/>
            <w:noWrap/>
            <w:hideMark/>
          </w:tcPr>
          <w:p w14:paraId="7F50AF2C" w14:textId="77777777" w:rsidR="00755E34" w:rsidRPr="00755E34" w:rsidRDefault="00755E34">
            <w:r w:rsidRPr="00755E34">
              <w:t>Change</w:t>
            </w:r>
          </w:p>
        </w:tc>
      </w:tr>
      <w:tr w:rsidR="00755E34" w:rsidRPr="00755E34" w14:paraId="0B0B8107" w14:textId="77777777" w:rsidTr="00755E34">
        <w:trPr>
          <w:trHeight w:val="320"/>
        </w:trPr>
        <w:tc>
          <w:tcPr>
            <w:tcW w:w="2620" w:type="dxa"/>
            <w:noWrap/>
            <w:hideMark/>
          </w:tcPr>
          <w:p w14:paraId="7387F403" w14:textId="77777777" w:rsidR="00755E34" w:rsidRPr="00755E34" w:rsidRDefault="00755E34">
            <w:r w:rsidRPr="00755E34">
              <w:t>Sessions</w:t>
            </w:r>
          </w:p>
        </w:tc>
        <w:tc>
          <w:tcPr>
            <w:tcW w:w="1300" w:type="dxa"/>
            <w:noWrap/>
            <w:hideMark/>
          </w:tcPr>
          <w:p w14:paraId="41A8FBA5" w14:textId="09D22759" w:rsidR="00755E34" w:rsidRPr="00755E34" w:rsidRDefault="00F83249" w:rsidP="00755E34">
            <w:r>
              <w:t>12,192</w:t>
            </w:r>
          </w:p>
        </w:tc>
        <w:tc>
          <w:tcPr>
            <w:tcW w:w="1300" w:type="dxa"/>
            <w:noWrap/>
            <w:hideMark/>
          </w:tcPr>
          <w:p w14:paraId="0ACAB9CB" w14:textId="4701F807" w:rsidR="00755E34" w:rsidRPr="00755E34" w:rsidRDefault="00F83249" w:rsidP="00220CA2">
            <w:r>
              <w:t>12,729</w:t>
            </w:r>
          </w:p>
        </w:tc>
        <w:tc>
          <w:tcPr>
            <w:tcW w:w="1300" w:type="dxa"/>
            <w:noWrap/>
            <w:hideMark/>
          </w:tcPr>
          <w:p w14:paraId="1E4653D9" w14:textId="51E42836" w:rsidR="005B2A19" w:rsidRPr="00DE45EA" w:rsidRDefault="00671CCA" w:rsidP="0031033C">
            <w:pPr>
              <w:rPr>
                <w:color w:val="00B050"/>
              </w:rPr>
            </w:pPr>
            <w:r>
              <w:rPr>
                <w:color w:val="00B050"/>
              </w:rPr>
              <w:t xml:space="preserve">up </w:t>
            </w:r>
            <w:r w:rsidR="00661967">
              <w:rPr>
                <w:color w:val="00B050"/>
              </w:rPr>
              <w:t>4</w:t>
            </w:r>
            <w:r>
              <w:rPr>
                <w:color w:val="00B050"/>
              </w:rPr>
              <w:t>%</w:t>
            </w:r>
          </w:p>
        </w:tc>
      </w:tr>
      <w:tr w:rsidR="00755E34" w:rsidRPr="00755E34" w14:paraId="0B54D11E" w14:textId="77777777" w:rsidTr="00755E34">
        <w:trPr>
          <w:trHeight w:val="320"/>
        </w:trPr>
        <w:tc>
          <w:tcPr>
            <w:tcW w:w="2620" w:type="dxa"/>
            <w:noWrap/>
            <w:hideMark/>
          </w:tcPr>
          <w:p w14:paraId="5361B12C" w14:textId="5BE1426C" w:rsidR="00755E34" w:rsidRPr="00755E34" w:rsidRDefault="00755E34">
            <w:r w:rsidRPr="00755E34">
              <w:t>Pageviews</w:t>
            </w:r>
          </w:p>
        </w:tc>
        <w:tc>
          <w:tcPr>
            <w:tcW w:w="1300" w:type="dxa"/>
            <w:noWrap/>
            <w:hideMark/>
          </w:tcPr>
          <w:p w14:paraId="65D6D7B3" w14:textId="39C7E01B" w:rsidR="00755E34" w:rsidRPr="00755E34" w:rsidRDefault="00F83249" w:rsidP="00755E34">
            <w:r>
              <w:t>36,489</w:t>
            </w:r>
          </w:p>
        </w:tc>
        <w:tc>
          <w:tcPr>
            <w:tcW w:w="1300" w:type="dxa"/>
            <w:noWrap/>
            <w:hideMark/>
          </w:tcPr>
          <w:p w14:paraId="7E1DCB62" w14:textId="7E5C9C94" w:rsidR="00755E34" w:rsidRPr="00755E34" w:rsidRDefault="00F83249" w:rsidP="00755E34">
            <w:r>
              <w:t>36,166</w:t>
            </w:r>
          </w:p>
        </w:tc>
        <w:tc>
          <w:tcPr>
            <w:tcW w:w="1300" w:type="dxa"/>
            <w:noWrap/>
            <w:hideMark/>
          </w:tcPr>
          <w:p w14:paraId="58107B3E" w14:textId="25C9280C" w:rsidR="00755E34" w:rsidRPr="00DE45EA" w:rsidRDefault="0031033C" w:rsidP="00661967">
            <w:pPr>
              <w:rPr>
                <w:color w:val="00B050"/>
              </w:rPr>
            </w:pPr>
            <w:r w:rsidRPr="0031033C">
              <w:t>essentially unchanged</w:t>
            </w:r>
          </w:p>
        </w:tc>
      </w:tr>
      <w:tr w:rsidR="00755E34" w:rsidRPr="00755E34" w14:paraId="705BD6A6" w14:textId="77777777" w:rsidTr="00755E34">
        <w:trPr>
          <w:trHeight w:val="320"/>
        </w:trPr>
        <w:tc>
          <w:tcPr>
            <w:tcW w:w="2620" w:type="dxa"/>
            <w:noWrap/>
            <w:hideMark/>
          </w:tcPr>
          <w:p w14:paraId="4FE72C56" w14:textId="77777777" w:rsidR="00755E34" w:rsidRPr="00755E34" w:rsidRDefault="00755E34">
            <w:r w:rsidRPr="00755E34">
              <w:t>Users</w:t>
            </w:r>
          </w:p>
        </w:tc>
        <w:tc>
          <w:tcPr>
            <w:tcW w:w="1300" w:type="dxa"/>
            <w:noWrap/>
            <w:hideMark/>
          </w:tcPr>
          <w:p w14:paraId="729CC12C" w14:textId="2B053FC5" w:rsidR="00755E34" w:rsidRPr="00755E34" w:rsidRDefault="00F83249" w:rsidP="00755E34">
            <w:r>
              <w:t>9,468</w:t>
            </w:r>
          </w:p>
        </w:tc>
        <w:tc>
          <w:tcPr>
            <w:tcW w:w="1300" w:type="dxa"/>
            <w:noWrap/>
            <w:hideMark/>
          </w:tcPr>
          <w:p w14:paraId="02AB9E56" w14:textId="6B2E0219" w:rsidR="00755E34" w:rsidRPr="00755E34" w:rsidRDefault="00F83249" w:rsidP="00755E34">
            <w:r>
              <w:t>9,926</w:t>
            </w:r>
          </w:p>
        </w:tc>
        <w:tc>
          <w:tcPr>
            <w:tcW w:w="1300" w:type="dxa"/>
            <w:noWrap/>
            <w:hideMark/>
          </w:tcPr>
          <w:p w14:paraId="0CE60BB5" w14:textId="3112238F" w:rsidR="00755E34" w:rsidRPr="00DE45EA" w:rsidRDefault="00671CCA" w:rsidP="0031033C">
            <w:pPr>
              <w:rPr>
                <w:color w:val="00B050"/>
              </w:rPr>
            </w:pPr>
            <w:r>
              <w:rPr>
                <w:color w:val="00B050"/>
              </w:rPr>
              <w:t xml:space="preserve">up </w:t>
            </w:r>
            <w:r w:rsidR="00661967">
              <w:rPr>
                <w:color w:val="00B050"/>
              </w:rPr>
              <w:t>5</w:t>
            </w:r>
            <w:r>
              <w:rPr>
                <w:color w:val="00B050"/>
              </w:rPr>
              <w:t>%</w:t>
            </w:r>
          </w:p>
        </w:tc>
      </w:tr>
      <w:tr w:rsidR="00755E34" w:rsidRPr="00755E34" w14:paraId="06D682CD" w14:textId="77777777" w:rsidTr="00755E34">
        <w:trPr>
          <w:trHeight w:val="320"/>
        </w:trPr>
        <w:tc>
          <w:tcPr>
            <w:tcW w:w="2620" w:type="dxa"/>
            <w:noWrap/>
            <w:hideMark/>
          </w:tcPr>
          <w:p w14:paraId="0E46A279" w14:textId="77777777" w:rsidR="00755E34" w:rsidRPr="00755E34" w:rsidRDefault="00755E34">
            <w:r w:rsidRPr="00755E34">
              <w:t>Pages per Session</w:t>
            </w:r>
          </w:p>
        </w:tc>
        <w:tc>
          <w:tcPr>
            <w:tcW w:w="1300" w:type="dxa"/>
            <w:noWrap/>
            <w:hideMark/>
          </w:tcPr>
          <w:p w14:paraId="46D3B02F" w14:textId="0666369F" w:rsidR="00755E34" w:rsidRPr="00755E34" w:rsidRDefault="00F83249" w:rsidP="00604C5F">
            <w:r>
              <w:t>2.99</w:t>
            </w:r>
          </w:p>
        </w:tc>
        <w:tc>
          <w:tcPr>
            <w:tcW w:w="1300" w:type="dxa"/>
            <w:noWrap/>
            <w:hideMark/>
          </w:tcPr>
          <w:p w14:paraId="421AC5B4" w14:textId="2A0A80C1" w:rsidR="00755E34" w:rsidRPr="00755E34" w:rsidRDefault="00F83249" w:rsidP="00604C5F">
            <w:pPr>
              <w:tabs>
                <w:tab w:val="left" w:pos="747"/>
              </w:tabs>
            </w:pPr>
            <w:r>
              <w:t>2.84</w:t>
            </w:r>
          </w:p>
        </w:tc>
        <w:tc>
          <w:tcPr>
            <w:tcW w:w="1300" w:type="dxa"/>
            <w:noWrap/>
            <w:hideMark/>
          </w:tcPr>
          <w:p w14:paraId="181F60F0" w14:textId="1534BD72" w:rsidR="00F26D13" w:rsidRPr="00F26D13" w:rsidRDefault="00153A99" w:rsidP="0031033C">
            <w:r w:rsidRPr="00604C5F">
              <w:rPr>
                <w:color w:val="C00000"/>
              </w:rPr>
              <w:t xml:space="preserve">down </w:t>
            </w:r>
            <w:r w:rsidR="0031033C">
              <w:rPr>
                <w:color w:val="C00000"/>
              </w:rPr>
              <w:t>5</w:t>
            </w:r>
            <w:r w:rsidRPr="00604C5F">
              <w:rPr>
                <w:color w:val="C00000"/>
              </w:rPr>
              <w:t>%</w:t>
            </w:r>
          </w:p>
        </w:tc>
      </w:tr>
      <w:tr w:rsidR="00755E34" w:rsidRPr="00755E34" w14:paraId="7769BB5C" w14:textId="77777777" w:rsidTr="00755E34">
        <w:trPr>
          <w:trHeight w:val="320"/>
        </w:trPr>
        <w:tc>
          <w:tcPr>
            <w:tcW w:w="2620" w:type="dxa"/>
            <w:noWrap/>
            <w:hideMark/>
          </w:tcPr>
          <w:p w14:paraId="6E649B02" w14:textId="2202E4D1" w:rsidR="00755E34" w:rsidRPr="00755E34" w:rsidRDefault="00755E34">
            <w:r w:rsidRPr="00755E34">
              <w:t>Average Session Duration</w:t>
            </w:r>
          </w:p>
        </w:tc>
        <w:tc>
          <w:tcPr>
            <w:tcW w:w="1300" w:type="dxa"/>
            <w:noWrap/>
            <w:hideMark/>
          </w:tcPr>
          <w:p w14:paraId="249B7FD5" w14:textId="007687E5" w:rsidR="00755E34" w:rsidRPr="00755E34" w:rsidRDefault="00671CCA" w:rsidP="00F83249">
            <w:r w:rsidRPr="00671CCA">
              <w:t>00:0</w:t>
            </w:r>
            <w:r w:rsidR="00F83249">
              <w:t>2</w:t>
            </w:r>
            <w:r w:rsidRPr="00671CCA">
              <w:t>:</w:t>
            </w:r>
            <w:r w:rsidR="00F83249">
              <w:t>11</w:t>
            </w:r>
          </w:p>
        </w:tc>
        <w:tc>
          <w:tcPr>
            <w:tcW w:w="1300" w:type="dxa"/>
            <w:noWrap/>
            <w:hideMark/>
          </w:tcPr>
          <w:p w14:paraId="7C83DBA0" w14:textId="34E22393" w:rsidR="00755E34" w:rsidRPr="00755E34" w:rsidRDefault="00671CCA" w:rsidP="00F83249">
            <w:r w:rsidRPr="00671CCA">
              <w:t>00:0</w:t>
            </w:r>
            <w:r w:rsidR="00F83249">
              <w:t>1</w:t>
            </w:r>
            <w:r w:rsidRPr="00671CCA">
              <w:t>:</w:t>
            </w:r>
            <w:r w:rsidR="00F83249">
              <w:t>58</w:t>
            </w:r>
          </w:p>
        </w:tc>
        <w:tc>
          <w:tcPr>
            <w:tcW w:w="1300" w:type="dxa"/>
            <w:noWrap/>
            <w:hideMark/>
          </w:tcPr>
          <w:p w14:paraId="698D93BD" w14:textId="7B6B14EF" w:rsidR="00755E34" w:rsidRPr="00DE45EA" w:rsidRDefault="00661967" w:rsidP="0031033C">
            <w:pPr>
              <w:rPr>
                <w:color w:val="00B050"/>
              </w:rPr>
            </w:pPr>
            <w:r w:rsidRPr="00661967">
              <w:rPr>
                <w:color w:val="C00000"/>
              </w:rPr>
              <w:t>down 1</w:t>
            </w:r>
            <w:r w:rsidR="0031033C">
              <w:rPr>
                <w:color w:val="C00000"/>
              </w:rPr>
              <w:t>0</w:t>
            </w:r>
            <w:r w:rsidRPr="00661967">
              <w:rPr>
                <w:color w:val="C00000"/>
              </w:rPr>
              <w:t>%</w:t>
            </w:r>
          </w:p>
        </w:tc>
      </w:tr>
      <w:tr w:rsidR="00755E34" w:rsidRPr="00755E34" w14:paraId="2E872D23" w14:textId="77777777" w:rsidTr="00755E34">
        <w:trPr>
          <w:trHeight w:val="320"/>
        </w:trPr>
        <w:tc>
          <w:tcPr>
            <w:tcW w:w="2620" w:type="dxa"/>
            <w:noWrap/>
            <w:hideMark/>
          </w:tcPr>
          <w:p w14:paraId="2E45A25F" w14:textId="77777777" w:rsidR="00755E34" w:rsidRPr="00755E34" w:rsidRDefault="00755E34">
            <w:r w:rsidRPr="00755E34">
              <w:t>% Bounce Rate</w:t>
            </w:r>
          </w:p>
        </w:tc>
        <w:tc>
          <w:tcPr>
            <w:tcW w:w="1300" w:type="dxa"/>
            <w:noWrap/>
            <w:hideMark/>
          </w:tcPr>
          <w:p w14:paraId="4072EA5B" w14:textId="378716FC" w:rsidR="00755E34" w:rsidRPr="00755E34" w:rsidRDefault="00F83249" w:rsidP="00542461">
            <w:r>
              <w:t>56</w:t>
            </w:r>
            <w:r w:rsidR="00671CCA">
              <w:t>%</w:t>
            </w:r>
          </w:p>
        </w:tc>
        <w:tc>
          <w:tcPr>
            <w:tcW w:w="1300" w:type="dxa"/>
            <w:noWrap/>
            <w:hideMark/>
          </w:tcPr>
          <w:p w14:paraId="139588B7" w14:textId="3D715E44" w:rsidR="00755E34" w:rsidRPr="00755E34" w:rsidRDefault="00220CA2" w:rsidP="00F83249">
            <w:r>
              <w:t>5</w:t>
            </w:r>
            <w:r w:rsidR="00F83249">
              <w:t>7</w:t>
            </w:r>
            <w:r w:rsidR="00671CCA">
              <w:t>%</w:t>
            </w:r>
          </w:p>
        </w:tc>
        <w:tc>
          <w:tcPr>
            <w:tcW w:w="1300" w:type="dxa"/>
            <w:noWrap/>
            <w:hideMark/>
          </w:tcPr>
          <w:p w14:paraId="6AAA9E48" w14:textId="1B1F654C" w:rsidR="00755E34" w:rsidRPr="00DE45EA" w:rsidRDefault="0031033C" w:rsidP="00033D32">
            <w:pPr>
              <w:rPr>
                <w:color w:val="00B050"/>
              </w:rPr>
            </w:pPr>
            <w:r w:rsidRPr="0031033C">
              <w:t>essentially unchanged</w:t>
            </w:r>
          </w:p>
        </w:tc>
      </w:tr>
      <w:tr w:rsidR="00755E34" w:rsidRPr="00755E34" w14:paraId="49620D33" w14:textId="77777777" w:rsidTr="00755E34">
        <w:trPr>
          <w:trHeight w:val="320"/>
        </w:trPr>
        <w:tc>
          <w:tcPr>
            <w:tcW w:w="2620" w:type="dxa"/>
            <w:noWrap/>
            <w:hideMark/>
          </w:tcPr>
          <w:p w14:paraId="12DB70A8" w14:textId="77777777" w:rsidR="00755E34" w:rsidRPr="00755E34" w:rsidRDefault="00755E34">
            <w:r w:rsidRPr="00755E34">
              <w:t>% New Sessions</w:t>
            </w:r>
          </w:p>
        </w:tc>
        <w:tc>
          <w:tcPr>
            <w:tcW w:w="1300" w:type="dxa"/>
            <w:noWrap/>
            <w:hideMark/>
          </w:tcPr>
          <w:p w14:paraId="077DA7D0" w14:textId="75CAB1F7" w:rsidR="00755E34" w:rsidRPr="00755E34" w:rsidRDefault="00220CA2" w:rsidP="008C71F6">
            <w:r>
              <w:t>73</w:t>
            </w:r>
            <w:r w:rsidR="00671CCA">
              <w:t>%</w:t>
            </w:r>
          </w:p>
        </w:tc>
        <w:tc>
          <w:tcPr>
            <w:tcW w:w="1300" w:type="dxa"/>
            <w:noWrap/>
            <w:hideMark/>
          </w:tcPr>
          <w:p w14:paraId="7A9B94AD" w14:textId="72452091" w:rsidR="00755E34" w:rsidRPr="00755E34" w:rsidRDefault="00220CA2" w:rsidP="00F83249">
            <w:r>
              <w:t>7</w:t>
            </w:r>
            <w:r w:rsidR="00F83249">
              <w:t>4</w:t>
            </w:r>
            <w:r w:rsidR="00671CCA">
              <w:t>%</w:t>
            </w:r>
          </w:p>
        </w:tc>
        <w:tc>
          <w:tcPr>
            <w:tcW w:w="1300" w:type="dxa"/>
            <w:noWrap/>
            <w:hideMark/>
          </w:tcPr>
          <w:p w14:paraId="3DA3A0F1" w14:textId="63BF47E1" w:rsidR="00755E34" w:rsidRPr="00755E34" w:rsidRDefault="0031033C" w:rsidP="00033D32">
            <w:r w:rsidRPr="0031033C">
              <w:t>essentially unchanged</w:t>
            </w:r>
          </w:p>
        </w:tc>
      </w:tr>
      <w:tr w:rsidR="00755E34" w:rsidRPr="00755E34" w14:paraId="29FD814F" w14:textId="77777777" w:rsidTr="00755E34">
        <w:trPr>
          <w:trHeight w:val="320"/>
        </w:trPr>
        <w:tc>
          <w:tcPr>
            <w:tcW w:w="2620" w:type="dxa"/>
            <w:noWrap/>
            <w:hideMark/>
          </w:tcPr>
          <w:p w14:paraId="51A13A96" w14:textId="77777777" w:rsidR="00755E34" w:rsidRPr="00755E34" w:rsidRDefault="00755E34">
            <w:r w:rsidRPr="00755E34">
              <w:t>% Mobile</w:t>
            </w:r>
          </w:p>
        </w:tc>
        <w:tc>
          <w:tcPr>
            <w:tcW w:w="1300" w:type="dxa"/>
            <w:noWrap/>
            <w:hideMark/>
          </w:tcPr>
          <w:p w14:paraId="31517D43" w14:textId="3F96182D" w:rsidR="00755E34" w:rsidRPr="00755E34" w:rsidRDefault="00F83249" w:rsidP="00542461">
            <w:r>
              <w:t>32</w:t>
            </w:r>
            <w:r w:rsidR="000C0A78" w:rsidRPr="000C0A78">
              <w:t>%</w:t>
            </w:r>
          </w:p>
        </w:tc>
        <w:tc>
          <w:tcPr>
            <w:tcW w:w="1300" w:type="dxa"/>
            <w:noWrap/>
            <w:hideMark/>
          </w:tcPr>
          <w:p w14:paraId="1E3F34FB" w14:textId="00109F11" w:rsidR="00755E34" w:rsidRPr="00755E34" w:rsidRDefault="00F83249" w:rsidP="005C65C0">
            <w:r>
              <w:t>36</w:t>
            </w:r>
            <w:bookmarkStart w:id="0" w:name="_GoBack"/>
            <w:bookmarkEnd w:id="0"/>
            <w:r w:rsidR="000C0A78" w:rsidRPr="000C0A78">
              <w:t>%</w:t>
            </w:r>
          </w:p>
        </w:tc>
        <w:tc>
          <w:tcPr>
            <w:tcW w:w="1300" w:type="dxa"/>
            <w:noWrap/>
            <w:hideMark/>
          </w:tcPr>
          <w:p w14:paraId="79E03927" w14:textId="6B495098" w:rsidR="00755E34" w:rsidRPr="00755E34" w:rsidRDefault="00661967" w:rsidP="0031033C">
            <w:r>
              <w:t xml:space="preserve">up </w:t>
            </w:r>
            <w:r w:rsidR="0031033C">
              <w:t>4</w:t>
            </w:r>
            <w:r>
              <w:t>%</w:t>
            </w:r>
          </w:p>
        </w:tc>
      </w:tr>
    </w:tbl>
    <w:p w14:paraId="3928D6A6" w14:textId="77777777" w:rsidR="00755E34" w:rsidRDefault="00755E34"/>
    <w:p w14:paraId="64886138" w14:textId="77777777" w:rsidR="00042147" w:rsidRDefault="00042147" w:rsidP="00413068">
      <w:pPr>
        <w:rPr>
          <w:b/>
        </w:rPr>
      </w:pPr>
    </w:p>
    <w:p w14:paraId="00D3A065" w14:textId="77777777" w:rsidR="00413068" w:rsidRDefault="00413068" w:rsidP="00413068">
      <w:r w:rsidRPr="00BE1055">
        <w:rPr>
          <w:b/>
        </w:rPr>
        <w:t>Sessions</w:t>
      </w:r>
      <w:r>
        <w:t xml:space="preserve"> - A session is the period time a particular user is actively engaged with your website.</w:t>
      </w:r>
    </w:p>
    <w:p w14:paraId="51BCE994" w14:textId="77777777" w:rsidR="00413068" w:rsidRDefault="00413068" w:rsidP="00413068"/>
    <w:p w14:paraId="5759B705" w14:textId="72C8CBCE" w:rsidR="00413068" w:rsidRDefault="00413068" w:rsidP="00413068">
      <w:r w:rsidRPr="00BE1055">
        <w:rPr>
          <w:b/>
        </w:rPr>
        <w:t>Pageviews</w:t>
      </w:r>
      <w:r>
        <w:t xml:space="preserve"> - The total number of pages viewed. Repeated views of a single page are counted.</w:t>
      </w:r>
    </w:p>
    <w:p w14:paraId="27CF2178" w14:textId="77777777" w:rsidR="00413068" w:rsidRDefault="00413068" w:rsidP="00413068"/>
    <w:p w14:paraId="5043CC96" w14:textId="77777777" w:rsidR="00413068" w:rsidRDefault="00413068" w:rsidP="00413068">
      <w:r w:rsidRPr="00BE1055">
        <w:rPr>
          <w:b/>
        </w:rPr>
        <w:t>Users</w:t>
      </w:r>
      <w:r>
        <w:t xml:space="preserve"> - Users who have initiated at least one session during the date range.</w:t>
      </w:r>
    </w:p>
    <w:p w14:paraId="540C8815" w14:textId="77777777" w:rsidR="00413068" w:rsidRDefault="00413068" w:rsidP="00413068"/>
    <w:p w14:paraId="7FCD758D" w14:textId="77777777" w:rsidR="00413068" w:rsidRDefault="00413068" w:rsidP="00413068">
      <w:r w:rsidRPr="00BE1055">
        <w:rPr>
          <w:b/>
        </w:rPr>
        <w:t>Pages / Session</w:t>
      </w:r>
      <w:r>
        <w:t xml:space="preserve"> - (Average Page Depth) is the average number of pages viewed during a session. Repeated views of the same page are counted.</w:t>
      </w:r>
    </w:p>
    <w:p w14:paraId="08239FF5" w14:textId="77777777" w:rsidR="00413068" w:rsidRDefault="00413068" w:rsidP="00413068"/>
    <w:p w14:paraId="59BC25B0" w14:textId="77777777" w:rsidR="00413068" w:rsidRDefault="00413068" w:rsidP="00413068">
      <w:r w:rsidRPr="00BE1055">
        <w:rPr>
          <w:b/>
        </w:rPr>
        <w:t>Avg. Session Duration</w:t>
      </w:r>
      <w:r>
        <w:t xml:space="preserve"> - The average length of a session.</w:t>
      </w:r>
    </w:p>
    <w:p w14:paraId="21FEA6CF" w14:textId="77777777" w:rsidR="00413068" w:rsidRDefault="00413068" w:rsidP="00413068"/>
    <w:p w14:paraId="41520CD2" w14:textId="77777777" w:rsidR="00413068" w:rsidRDefault="00413068" w:rsidP="00413068">
      <w:r w:rsidRPr="00BE1055">
        <w:rPr>
          <w:b/>
        </w:rPr>
        <w:t>Bounce Rate</w:t>
      </w:r>
      <w:r>
        <w:t xml:space="preserve"> - The percentage of single-page sessions in which there was no interaction with the page. </w:t>
      </w:r>
    </w:p>
    <w:p w14:paraId="03C2A1EB" w14:textId="77777777" w:rsidR="00413068" w:rsidRDefault="00413068" w:rsidP="00413068"/>
    <w:p w14:paraId="5CCA6EBD" w14:textId="77777777" w:rsidR="00413068" w:rsidRDefault="00413068" w:rsidP="00413068">
      <w:r w:rsidRPr="00BE1055">
        <w:rPr>
          <w:b/>
        </w:rPr>
        <w:t>New Sessions</w:t>
      </w:r>
      <w:r>
        <w:t xml:space="preserve"> - An estimate of the percentage of first-time visits.</w:t>
      </w:r>
    </w:p>
    <w:p w14:paraId="5D07359B" w14:textId="77777777" w:rsidR="00413068" w:rsidRDefault="00413068" w:rsidP="00413068"/>
    <w:p w14:paraId="55B23A9C" w14:textId="78A05931" w:rsidR="00413068" w:rsidRDefault="00413068" w:rsidP="00413068">
      <w:r w:rsidRPr="00BE1055">
        <w:rPr>
          <w:b/>
        </w:rPr>
        <w:t>Mobile</w:t>
      </w:r>
      <w:r>
        <w:t xml:space="preserve"> - The percentage of sessions that were not from a desktop computer.</w:t>
      </w:r>
    </w:p>
    <w:p w14:paraId="6043DF6B" w14:textId="77777777" w:rsidR="008B3116" w:rsidRDefault="008B3116" w:rsidP="00413068"/>
    <w:p w14:paraId="2F93CC77" w14:textId="1F8D0B49" w:rsidR="00A6660A" w:rsidRDefault="00A6660A" w:rsidP="00A6660A">
      <w:pPr>
        <w:rPr>
          <w:b/>
        </w:rPr>
      </w:pPr>
      <w:r w:rsidRPr="000228AA">
        <w:rPr>
          <w:b/>
        </w:rPr>
        <w:t xml:space="preserve">Top 10 Pages (by Pageviews) – </w:t>
      </w:r>
      <w:r>
        <w:rPr>
          <w:b/>
        </w:rPr>
        <w:t>4</w:t>
      </w:r>
      <w:r w:rsidRPr="000228AA">
        <w:rPr>
          <w:b/>
        </w:rPr>
        <w:t>Q</w:t>
      </w:r>
      <w:r>
        <w:rPr>
          <w:b/>
        </w:rPr>
        <w:t>16</w:t>
      </w:r>
    </w:p>
    <w:p w14:paraId="494E8BC7" w14:textId="77777777" w:rsidR="007D6CAB" w:rsidRDefault="007D6CAB" w:rsidP="00A6660A">
      <w:pPr>
        <w:rPr>
          <w:b/>
        </w:rPr>
      </w:pPr>
    </w:p>
    <w:p w14:paraId="678F10D8" w14:textId="77777777" w:rsidR="00EA09AC" w:rsidRPr="00EA09AC" w:rsidRDefault="00EA09AC" w:rsidP="00EA09AC">
      <w:pPr>
        <w:pStyle w:val="ListParagraph"/>
        <w:numPr>
          <w:ilvl w:val="0"/>
          <w:numId w:val="20"/>
        </w:numPr>
      </w:pPr>
      <w:r w:rsidRPr="00EA09AC">
        <w:t>home</w:t>
      </w:r>
    </w:p>
    <w:p w14:paraId="76860BD4" w14:textId="77777777" w:rsidR="00EA09AC" w:rsidRPr="00EA09AC" w:rsidRDefault="00EA09AC" w:rsidP="00EA09AC">
      <w:pPr>
        <w:pStyle w:val="ListParagraph"/>
        <w:numPr>
          <w:ilvl w:val="0"/>
          <w:numId w:val="20"/>
        </w:numPr>
      </w:pPr>
      <w:r w:rsidRPr="00EA09AC">
        <w:t>/academic-programs/ua-psychiatry-residency</w:t>
      </w:r>
    </w:p>
    <w:p w14:paraId="0F80AA4C" w14:textId="77777777" w:rsidR="00EA09AC" w:rsidRPr="00EA09AC" w:rsidRDefault="00EA09AC" w:rsidP="00EA09AC">
      <w:pPr>
        <w:pStyle w:val="ListParagraph"/>
        <w:numPr>
          <w:ilvl w:val="0"/>
          <w:numId w:val="20"/>
        </w:numPr>
      </w:pPr>
      <w:r w:rsidRPr="00EA09AC">
        <w:t>/academic-programs/ua-psychiatry-residency/current-residents</w:t>
      </w:r>
    </w:p>
    <w:p w14:paraId="5611D6D6" w14:textId="77777777" w:rsidR="00EA09AC" w:rsidRPr="00EA09AC" w:rsidRDefault="00EA09AC" w:rsidP="00EA09AC">
      <w:pPr>
        <w:pStyle w:val="ListParagraph"/>
        <w:numPr>
          <w:ilvl w:val="0"/>
          <w:numId w:val="20"/>
        </w:numPr>
      </w:pPr>
      <w:r w:rsidRPr="00EA09AC">
        <w:t>/faculty</w:t>
      </w:r>
    </w:p>
    <w:p w14:paraId="056BB68C" w14:textId="77777777" w:rsidR="00EA09AC" w:rsidRPr="00EA09AC" w:rsidRDefault="00EA09AC" w:rsidP="00EA09AC">
      <w:pPr>
        <w:pStyle w:val="ListParagraph"/>
        <w:numPr>
          <w:ilvl w:val="0"/>
          <w:numId w:val="20"/>
        </w:numPr>
      </w:pPr>
      <w:r w:rsidRPr="00EA09AC">
        <w:t>/research/ua-scan-lab</w:t>
      </w:r>
    </w:p>
    <w:p w14:paraId="1046D46E" w14:textId="77777777" w:rsidR="00EA09AC" w:rsidRPr="00EA09AC" w:rsidRDefault="00EA09AC" w:rsidP="00EA09AC">
      <w:pPr>
        <w:pStyle w:val="ListParagraph"/>
        <w:numPr>
          <w:ilvl w:val="0"/>
          <w:numId w:val="20"/>
        </w:numPr>
      </w:pPr>
      <w:r w:rsidRPr="00EA09AC">
        <w:t>/academic-programs</w:t>
      </w:r>
    </w:p>
    <w:p w14:paraId="085042F3" w14:textId="77777777" w:rsidR="00EA09AC" w:rsidRPr="00EA09AC" w:rsidRDefault="00EA09AC" w:rsidP="00EA09AC">
      <w:pPr>
        <w:pStyle w:val="ListParagraph"/>
        <w:numPr>
          <w:ilvl w:val="0"/>
          <w:numId w:val="20"/>
        </w:numPr>
      </w:pPr>
      <w:r w:rsidRPr="00EA09AC">
        <w:t>/patient-care/adult-clinic</w:t>
      </w:r>
    </w:p>
    <w:p w14:paraId="0A252698" w14:textId="77777777" w:rsidR="00EA09AC" w:rsidRPr="00EA09AC" w:rsidRDefault="00EA09AC" w:rsidP="00EA09AC">
      <w:pPr>
        <w:pStyle w:val="ListParagraph"/>
        <w:numPr>
          <w:ilvl w:val="0"/>
          <w:numId w:val="20"/>
        </w:numPr>
      </w:pPr>
      <w:r w:rsidRPr="00EA09AC">
        <w:t>/academic-programs/predoctoral-clinical-psychology-internship</w:t>
      </w:r>
    </w:p>
    <w:p w14:paraId="4E463F2E" w14:textId="77777777" w:rsidR="00EA09AC" w:rsidRPr="00EA09AC" w:rsidRDefault="00EA09AC" w:rsidP="00EA09AC">
      <w:pPr>
        <w:pStyle w:val="ListParagraph"/>
        <w:numPr>
          <w:ilvl w:val="0"/>
          <w:numId w:val="20"/>
        </w:numPr>
      </w:pPr>
      <w:r w:rsidRPr="00EA09AC">
        <w:t>/patient-care/child-adolscent-psychiatry-clinic</w:t>
      </w:r>
    </w:p>
    <w:p w14:paraId="0001FAC9" w14:textId="77F296C2" w:rsidR="00784040" w:rsidRPr="00EA09AC" w:rsidRDefault="00EA09AC" w:rsidP="00EA09AC">
      <w:pPr>
        <w:pStyle w:val="ListParagraph"/>
        <w:numPr>
          <w:ilvl w:val="0"/>
          <w:numId w:val="20"/>
        </w:numPr>
      </w:pPr>
      <w:r w:rsidRPr="00EA09AC">
        <w:t>/research</w:t>
      </w:r>
    </w:p>
    <w:p w14:paraId="65553D56" w14:textId="77777777" w:rsidR="007D6CAB" w:rsidRDefault="007D6CAB" w:rsidP="00FB6E01">
      <w:pPr>
        <w:rPr>
          <w:b/>
        </w:rPr>
      </w:pPr>
    </w:p>
    <w:p w14:paraId="094FB3CB" w14:textId="3B409D11" w:rsidR="00FB6E01" w:rsidRDefault="00FB6E01" w:rsidP="00FB6E01">
      <w:pPr>
        <w:rPr>
          <w:b/>
        </w:rPr>
      </w:pPr>
      <w:r w:rsidRPr="000228AA">
        <w:rPr>
          <w:b/>
        </w:rPr>
        <w:t xml:space="preserve">Top </w:t>
      </w:r>
      <w:r w:rsidR="000228AA" w:rsidRPr="000228AA">
        <w:rPr>
          <w:b/>
        </w:rPr>
        <w:t>10</w:t>
      </w:r>
      <w:r w:rsidRPr="000228AA">
        <w:rPr>
          <w:b/>
        </w:rPr>
        <w:t xml:space="preserve"> Pages (by Pageviews) – 1Q17</w:t>
      </w:r>
    </w:p>
    <w:p w14:paraId="078FD3C9" w14:textId="77777777" w:rsidR="007D6CAB" w:rsidRDefault="007D6CAB" w:rsidP="00FB6E01">
      <w:pPr>
        <w:rPr>
          <w:b/>
        </w:rPr>
      </w:pPr>
    </w:p>
    <w:p w14:paraId="23FC7275" w14:textId="77777777" w:rsidR="00EA09AC" w:rsidRDefault="00EA09AC" w:rsidP="00EA09AC">
      <w:pPr>
        <w:pStyle w:val="ListParagraph"/>
        <w:numPr>
          <w:ilvl w:val="0"/>
          <w:numId w:val="21"/>
        </w:numPr>
      </w:pPr>
      <w:r>
        <w:t>home</w:t>
      </w:r>
    </w:p>
    <w:p w14:paraId="26BFAFB9" w14:textId="77777777" w:rsidR="00EA09AC" w:rsidRDefault="00EA09AC" w:rsidP="00EA09AC">
      <w:pPr>
        <w:pStyle w:val="ListParagraph"/>
        <w:numPr>
          <w:ilvl w:val="0"/>
          <w:numId w:val="21"/>
        </w:numPr>
      </w:pPr>
      <w:r>
        <w:t>/academic-programs/ua-psychiatry-residency</w:t>
      </w:r>
    </w:p>
    <w:p w14:paraId="22C50F0C" w14:textId="77777777" w:rsidR="00EA09AC" w:rsidRDefault="00EA09AC" w:rsidP="00EA09AC">
      <w:pPr>
        <w:pStyle w:val="ListParagraph"/>
        <w:numPr>
          <w:ilvl w:val="0"/>
          <w:numId w:val="21"/>
        </w:numPr>
      </w:pPr>
      <w:r>
        <w:t>/research/ua-scan-lab</w:t>
      </w:r>
    </w:p>
    <w:p w14:paraId="7CDEF3BB" w14:textId="77777777" w:rsidR="00EA09AC" w:rsidRDefault="00EA09AC" w:rsidP="00EA09AC">
      <w:pPr>
        <w:pStyle w:val="ListParagraph"/>
        <w:numPr>
          <w:ilvl w:val="0"/>
          <w:numId w:val="21"/>
        </w:numPr>
      </w:pPr>
      <w:r>
        <w:t>/academic-programs/ua-psychiatry-residency/current-residents</w:t>
      </w:r>
    </w:p>
    <w:p w14:paraId="10394BDE" w14:textId="77777777" w:rsidR="00EA09AC" w:rsidRDefault="00EA09AC" w:rsidP="00EA09AC">
      <w:pPr>
        <w:pStyle w:val="ListParagraph"/>
        <w:numPr>
          <w:ilvl w:val="0"/>
          <w:numId w:val="21"/>
        </w:numPr>
      </w:pPr>
      <w:r>
        <w:t>/faculty</w:t>
      </w:r>
    </w:p>
    <w:p w14:paraId="01202BBD" w14:textId="77777777" w:rsidR="00EA09AC" w:rsidRDefault="00EA09AC" w:rsidP="00EA09AC">
      <w:pPr>
        <w:pStyle w:val="ListParagraph"/>
        <w:numPr>
          <w:ilvl w:val="0"/>
          <w:numId w:val="21"/>
        </w:numPr>
      </w:pPr>
      <w:r>
        <w:t>/patient-care/adult-clinic</w:t>
      </w:r>
    </w:p>
    <w:p w14:paraId="4A3AABF4" w14:textId="77777777" w:rsidR="00EA09AC" w:rsidRDefault="00EA09AC" w:rsidP="00EA09AC">
      <w:pPr>
        <w:pStyle w:val="ListParagraph"/>
        <w:numPr>
          <w:ilvl w:val="0"/>
          <w:numId w:val="21"/>
        </w:numPr>
      </w:pPr>
      <w:r>
        <w:t>/patient-care/child-adolescent-psychiatry-clinic</w:t>
      </w:r>
    </w:p>
    <w:p w14:paraId="47E3959E" w14:textId="77777777" w:rsidR="00EA09AC" w:rsidRDefault="00EA09AC" w:rsidP="00EA09AC">
      <w:pPr>
        <w:pStyle w:val="ListParagraph"/>
        <w:numPr>
          <w:ilvl w:val="0"/>
          <w:numId w:val="21"/>
        </w:numPr>
      </w:pPr>
      <w:r>
        <w:t>/patient-care/epicenter</w:t>
      </w:r>
    </w:p>
    <w:p w14:paraId="00EFBBDF" w14:textId="77777777" w:rsidR="00EA09AC" w:rsidRDefault="00EA09AC" w:rsidP="00EA09AC">
      <w:pPr>
        <w:pStyle w:val="ListParagraph"/>
        <w:numPr>
          <w:ilvl w:val="0"/>
          <w:numId w:val="21"/>
        </w:numPr>
      </w:pPr>
      <w:r>
        <w:t>/research</w:t>
      </w:r>
    </w:p>
    <w:p w14:paraId="0A94338E" w14:textId="08071BF4" w:rsidR="00017CF0" w:rsidRDefault="00EA09AC" w:rsidP="00EA09AC">
      <w:pPr>
        <w:pStyle w:val="ListParagraph"/>
        <w:numPr>
          <w:ilvl w:val="0"/>
          <w:numId w:val="21"/>
        </w:numPr>
      </w:pPr>
      <w:r>
        <w:t>/academic-programs</w:t>
      </w:r>
    </w:p>
    <w:sectPr w:rsidR="00017CF0" w:rsidSect="00924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32E45"/>
    <w:multiLevelType w:val="hybridMultilevel"/>
    <w:tmpl w:val="9BCA1F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C75086"/>
    <w:multiLevelType w:val="hybridMultilevel"/>
    <w:tmpl w:val="C44E8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E4BBF"/>
    <w:multiLevelType w:val="hybridMultilevel"/>
    <w:tmpl w:val="41FE1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77CAB"/>
    <w:multiLevelType w:val="hybridMultilevel"/>
    <w:tmpl w:val="F2429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262C9"/>
    <w:multiLevelType w:val="hybridMultilevel"/>
    <w:tmpl w:val="10526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32DB9"/>
    <w:multiLevelType w:val="hybridMultilevel"/>
    <w:tmpl w:val="BBF0A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042B1"/>
    <w:multiLevelType w:val="hybridMultilevel"/>
    <w:tmpl w:val="663A1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D71B4"/>
    <w:multiLevelType w:val="hybridMultilevel"/>
    <w:tmpl w:val="978C4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932AF"/>
    <w:multiLevelType w:val="hybridMultilevel"/>
    <w:tmpl w:val="66B49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57ACF"/>
    <w:multiLevelType w:val="hybridMultilevel"/>
    <w:tmpl w:val="71CAC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81E09"/>
    <w:multiLevelType w:val="hybridMultilevel"/>
    <w:tmpl w:val="054E0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F26D9"/>
    <w:multiLevelType w:val="hybridMultilevel"/>
    <w:tmpl w:val="04DA6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AE4BF6"/>
    <w:multiLevelType w:val="hybridMultilevel"/>
    <w:tmpl w:val="DE2E0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F538AA"/>
    <w:multiLevelType w:val="hybridMultilevel"/>
    <w:tmpl w:val="05E6A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A276DE"/>
    <w:multiLevelType w:val="hybridMultilevel"/>
    <w:tmpl w:val="E514D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AA4BBB"/>
    <w:multiLevelType w:val="hybridMultilevel"/>
    <w:tmpl w:val="FD52C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FD4FAE"/>
    <w:multiLevelType w:val="hybridMultilevel"/>
    <w:tmpl w:val="11B46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E13F12"/>
    <w:multiLevelType w:val="hybridMultilevel"/>
    <w:tmpl w:val="95764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3A4285"/>
    <w:multiLevelType w:val="hybridMultilevel"/>
    <w:tmpl w:val="46664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5142BD"/>
    <w:multiLevelType w:val="hybridMultilevel"/>
    <w:tmpl w:val="06041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F14869"/>
    <w:multiLevelType w:val="hybridMultilevel"/>
    <w:tmpl w:val="32CE9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3"/>
  </w:num>
  <w:num w:numId="5">
    <w:abstractNumId w:val="5"/>
  </w:num>
  <w:num w:numId="6">
    <w:abstractNumId w:val="11"/>
  </w:num>
  <w:num w:numId="7">
    <w:abstractNumId w:val="14"/>
  </w:num>
  <w:num w:numId="8">
    <w:abstractNumId w:val="4"/>
  </w:num>
  <w:num w:numId="9">
    <w:abstractNumId w:val="15"/>
  </w:num>
  <w:num w:numId="10">
    <w:abstractNumId w:val="7"/>
  </w:num>
  <w:num w:numId="11">
    <w:abstractNumId w:val="18"/>
  </w:num>
  <w:num w:numId="12">
    <w:abstractNumId w:val="20"/>
  </w:num>
  <w:num w:numId="13">
    <w:abstractNumId w:val="17"/>
  </w:num>
  <w:num w:numId="14">
    <w:abstractNumId w:val="2"/>
  </w:num>
  <w:num w:numId="15">
    <w:abstractNumId w:val="19"/>
  </w:num>
  <w:num w:numId="16">
    <w:abstractNumId w:val="16"/>
  </w:num>
  <w:num w:numId="17">
    <w:abstractNumId w:val="6"/>
  </w:num>
  <w:num w:numId="18">
    <w:abstractNumId w:val="12"/>
  </w:num>
  <w:num w:numId="19">
    <w:abstractNumId w:val="9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7A"/>
    <w:rsid w:val="00012496"/>
    <w:rsid w:val="00017CF0"/>
    <w:rsid w:val="000228AA"/>
    <w:rsid w:val="00033D32"/>
    <w:rsid w:val="00042147"/>
    <w:rsid w:val="00055EB8"/>
    <w:rsid w:val="000A3692"/>
    <w:rsid w:val="000B41F4"/>
    <w:rsid w:val="000C0A78"/>
    <w:rsid w:val="000F3F5E"/>
    <w:rsid w:val="00106271"/>
    <w:rsid w:val="00123A76"/>
    <w:rsid w:val="00136769"/>
    <w:rsid w:val="00153A99"/>
    <w:rsid w:val="00160C7C"/>
    <w:rsid w:val="0017347A"/>
    <w:rsid w:val="00175B96"/>
    <w:rsid w:val="00181366"/>
    <w:rsid w:val="002050D0"/>
    <w:rsid w:val="00210A25"/>
    <w:rsid w:val="00220CA2"/>
    <w:rsid w:val="00247DE8"/>
    <w:rsid w:val="0026785E"/>
    <w:rsid w:val="002A1D91"/>
    <w:rsid w:val="002B5EDB"/>
    <w:rsid w:val="003004AC"/>
    <w:rsid w:val="0031033C"/>
    <w:rsid w:val="003A7F91"/>
    <w:rsid w:val="00413068"/>
    <w:rsid w:val="004670FB"/>
    <w:rsid w:val="0049684E"/>
    <w:rsid w:val="004F2925"/>
    <w:rsid w:val="00530A5E"/>
    <w:rsid w:val="00532446"/>
    <w:rsid w:val="00542461"/>
    <w:rsid w:val="00592A40"/>
    <w:rsid w:val="005A5535"/>
    <w:rsid w:val="005B2A19"/>
    <w:rsid w:val="005C5801"/>
    <w:rsid w:val="005C65C0"/>
    <w:rsid w:val="005E1841"/>
    <w:rsid w:val="00604C5F"/>
    <w:rsid w:val="00661967"/>
    <w:rsid w:val="00671CCA"/>
    <w:rsid w:val="006C77BB"/>
    <w:rsid w:val="006F006B"/>
    <w:rsid w:val="00703425"/>
    <w:rsid w:val="0071616D"/>
    <w:rsid w:val="00736384"/>
    <w:rsid w:val="00737C9E"/>
    <w:rsid w:val="00755E34"/>
    <w:rsid w:val="00757553"/>
    <w:rsid w:val="007776B8"/>
    <w:rsid w:val="00784040"/>
    <w:rsid w:val="00793A75"/>
    <w:rsid w:val="007D04CF"/>
    <w:rsid w:val="007D6CAB"/>
    <w:rsid w:val="007D706C"/>
    <w:rsid w:val="007D7A2C"/>
    <w:rsid w:val="00820022"/>
    <w:rsid w:val="00821789"/>
    <w:rsid w:val="00835600"/>
    <w:rsid w:val="00854449"/>
    <w:rsid w:val="00862805"/>
    <w:rsid w:val="00892905"/>
    <w:rsid w:val="008B3116"/>
    <w:rsid w:val="008B3820"/>
    <w:rsid w:val="008C71F6"/>
    <w:rsid w:val="00924D73"/>
    <w:rsid w:val="00976817"/>
    <w:rsid w:val="009D7B18"/>
    <w:rsid w:val="00A11AE5"/>
    <w:rsid w:val="00A16AD7"/>
    <w:rsid w:val="00A6660A"/>
    <w:rsid w:val="00A8442C"/>
    <w:rsid w:val="00AB1273"/>
    <w:rsid w:val="00AB66C7"/>
    <w:rsid w:val="00AD5B46"/>
    <w:rsid w:val="00B410B0"/>
    <w:rsid w:val="00B5740A"/>
    <w:rsid w:val="00B63177"/>
    <w:rsid w:val="00BE1055"/>
    <w:rsid w:val="00BF1EC1"/>
    <w:rsid w:val="00C07275"/>
    <w:rsid w:val="00C17DF4"/>
    <w:rsid w:val="00C43D71"/>
    <w:rsid w:val="00CF26C1"/>
    <w:rsid w:val="00D0233A"/>
    <w:rsid w:val="00D417D0"/>
    <w:rsid w:val="00D44036"/>
    <w:rsid w:val="00D55DFE"/>
    <w:rsid w:val="00D57401"/>
    <w:rsid w:val="00D7472C"/>
    <w:rsid w:val="00DE45EA"/>
    <w:rsid w:val="00E5161A"/>
    <w:rsid w:val="00EA09AC"/>
    <w:rsid w:val="00EA202A"/>
    <w:rsid w:val="00F2173C"/>
    <w:rsid w:val="00F26D13"/>
    <w:rsid w:val="00F34D60"/>
    <w:rsid w:val="00F52148"/>
    <w:rsid w:val="00F522C7"/>
    <w:rsid w:val="00F761A7"/>
    <w:rsid w:val="00F83249"/>
    <w:rsid w:val="00FB6E01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DFDE2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740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55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6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biocom.arizona.edu/support/website-analytics-and-goals" TargetMode="External"/><Relationship Id="rId6" Type="http://schemas.openxmlformats.org/officeDocument/2006/relationships/hyperlink" Target="http://biocom.arizona.edu/support/google-analytics-summary-stats" TargetMode="External"/><Relationship Id="rId7" Type="http://schemas.openxmlformats.org/officeDocument/2006/relationships/hyperlink" Target="http://biocom.arizona.edu/support/google-analytics-terminology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409</Words>
  <Characters>2332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2017-05-22T23:14:00Z</dcterms:created>
  <dcterms:modified xsi:type="dcterms:W3CDTF">2017-05-22T23:26:00Z</dcterms:modified>
</cp:coreProperties>
</file>